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E6F7" w14:textId="30D23DB4" w:rsidR="00DB4092" w:rsidRPr="00756C4E" w:rsidRDefault="004F76E1" w:rsidP="00DB4092">
      <w:pPr>
        <w:rPr>
          <w:rFonts w:ascii="Arial" w:hAnsi="Arial" w:cs="Arial"/>
          <w:b/>
          <w:color w:val="FF0000"/>
          <w:sz w:val="24"/>
          <w:szCs w:val="24"/>
        </w:rPr>
      </w:pPr>
      <w:r w:rsidRPr="00756C4E">
        <w:rPr>
          <w:sz w:val="24"/>
          <w:szCs w:val="24"/>
        </w:rPr>
        <w:t xml:space="preserve"> </w:t>
      </w:r>
      <w:r w:rsidR="00DB4092" w:rsidRPr="00756C4E">
        <w:rPr>
          <w:rFonts w:ascii="Arial" w:hAnsi="Arial" w:cs="Arial"/>
          <w:b/>
          <w:color w:val="FF0000"/>
          <w:sz w:val="24"/>
          <w:szCs w:val="24"/>
        </w:rPr>
        <w:t>Safeguarding</w:t>
      </w:r>
    </w:p>
    <w:p w14:paraId="036680C7" w14:textId="77777777" w:rsidR="00DB4092" w:rsidRPr="00756C4E" w:rsidRDefault="00DB4092" w:rsidP="00DB4092">
      <w:pPr>
        <w:rPr>
          <w:rFonts w:ascii="Arial" w:hAnsi="Arial" w:cs="Arial"/>
          <w:b/>
          <w:sz w:val="24"/>
          <w:szCs w:val="24"/>
        </w:rPr>
      </w:pPr>
      <w:r w:rsidRPr="00756C4E">
        <w:rPr>
          <w:rFonts w:ascii="Arial" w:hAnsi="Arial" w:cs="Arial"/>
          <w:b/>
          <w:sz w:val="24"/>
          <w:szCs w:val="24"/>
        </w:rPr>
        <w:t>Magdalen Pre-school</w:t>
      </w:r>
    </w:p>
    <w:p w14:paraId="0E670D1D" w14:textId="77777777" w:rsidR="00DB4092" w:rsidRPr="00756C4E" w:rsidRDefault="00DB4092" w:rsidP="00DB4092">
      <w:pPr>
        <w:rPr>
          <w:rFonts w:ascii="Arial" w:hAnsi="Arial" w:cs="Arial"/>
          <w:b/>
          <w:sz w:val="24"/>
          <w:szCs w:val="24"/>
        </w:rPr>
      </w:pPr>
      <w:r w:rsidRPr="00756C4E">
        <w:rPr>
          <w:rFonts w:ascii="Arial" w:hAnsi="Arial" w:cs="Arial"/>
          <w:b/>
          <w:sz w:val="24"/>
          <w:szCs w:val="24"/>
        </w:rPr>
        <w:t>Prevent Policy</w:t>
      </w:r>
    </w:p>
    <w:p w14:paraId="11EA0ED6" w14:textId="77777777" w:rsidR="00DB4092" w:rsidRPr="00756C4E" w:rsidRDefault="00DB4092" w:rsidP="00DB4092">
      <w:pPr>
        <w:rPr>
          <w:rFonts w:ascii="Arial" w:hAnsi="Arial" w:cs="Arial"/>
        </w:rPr>
      </w:pPr>
      <w:r w:rsidRPr="00756C4E">
        <w:rPr>
          <w:rFonts w:ascii="Arial" w:hAnsi="Arial" w:cs="Arial"/>
        </w:rPr>
        <w:t>Magdalene Preschool actively promotes fundamental British Values, these values are universal aspirations for equality. They are fundamental to helping all children become compassionate, considerate adults who form part of a fair and equal society. We promote these values in the meaningful and age appropriate delivery of the EYFS. (Early Years Foundation Stage curriculum)</w:t>
      </w:r>
    </w:p>
    <w:p w14:paraId="5B47F451" w14:textId="77777777" w:rsidR="00DB4092" w:rsidRPr="00756C4E" w:rsidRDefault="00DB4092" w:rsidP="00DB4092">
      <w:pPr>
        <w:rPr>
          <w:rFonts w:ascii="Arial" w:hAnsi="Arial" w:cs="Arial"/>
        </w:rPr>
      </w:pPr>
      <w:r w:rsidRPr="00756C4E">
        <w:rPr>
          <w:rFonts w:ascii="Arial" w:hAnsi="Arial" w:cs="Arial"/>
        </w:rPr>
        <w:t>We actively promote equality and diversity and tackle discrimination and narrow any gaps in achievement between different groups of children.</w:t>
      </w:r>
    </w:p>
    <w:p w14:paraId="7274B9B0" w14:textId="77777777" w:rsidR="00DB4092" w:rsidRPr="00756C4E" w:rsidRDefault="00DB4092" w:rsidP="00DB4092">
      <w:pPr>
        <w:rPr>
          <w:rFonts w:ascii="Arial" w:hAnsi="Arial" w:cs="Arial"/>
        </w:rPr>
      </w:pPr>
      <w:r w:rsidRPr="00756C4E">
        <w:rPr>
          <w:rFonts w:ascii="Arial" w:hAnsi="Arial" w:cs="Arial"/>
        </w:rPr>
        <w:t>We ensure our Safeguarding procedures protect children and meet all statutory and government requirements, promote their welfare and prevent radicalisation and extremism.</w:t>
      </w:r>
    </w:p>
    <w:p w14:paraId="03049538" w14:textId="77777777" w:rsidR="00DB4092" w:rsidRPr="00756C4E" w:rsidRDefault="00DB4092" w:rsidP="00DB4092">
      <w:pPr>
        <w:rPr>
          <w:rFonts w:ascii="Arial" w:hAnsi="Arial" w:cs="Arial"/>
        </w:rPr>
      </w:pPr>
      <w:r w:rsidRPr="00756C4E">
        <w:rPr>
          <w:rFonts w:ascii="Arial" w:hAnsi="Arial" w:cs="Arial"/>
        </w:rPr>
        <w:t>The risk of radicalisation is viewed as a treat to children’s wellbeing and safety – we will take action if we observe behaviour that is a concern.</w:t>
      </w:r>
    </w:p>
    <w:p w14:paraId="61DD379E" w14:textId="77777777" w:rsidR="00DB4092" w:rsidRPr="00756C4E" w:rsidRDefault="00DB4092" w:rsidP="00DB4092">
      <w:pPr>
        <w:rPr>
          <w:rFonts w:ascii="Arial" w:hAnsi="Arial" w:cs="Arial"/>
        </w:rPr>
      </w:pPr>
      <w:r w:rsidRPr="00756C4E">
        <w:rPr>
          <w:rFonts w:ascii="Arial" w:hAnsi="Arial" w:cs="Arial"/>
        </w:rPr>
        <w:t>This means referring concerns to the Safeguarding Children’s Board (LCSB)  Croydon Safeguarding Children Board (CSCB)</w:t>
      </w:r>
    </w:p>
    <w:p w14:paraId="7EABA407" w14:textId="77777777" w:rsidR="00DB4092" w:rsidRPr="00756C4E" w:rsidRDefault="00DB4092" w:rsidP="00DB4092">
      <w:pPr>
        <w:rPr>
          <w:rFonts w:ascii="Arial" w:hAnsi="Arial" w:cs="Arial"/>
        </w:rPr>
      </w:pPr>
      <w:r w:rsidRPr="00756C4E">
        <w:rPr>
          <w:rFonts w:ascii="Arial" w:hAnsi="Arial" w:cs="Arial"/>
        </w:rPr>
        <w:t>In ‘Prevent’ priority areas the Local authority will have a ‘prevent’ lead who can provide support.</w:t>
      </w:r>
    </w:p>
    <w:p w14:paraId="19C0AC83" w14:textId="77777777" w:rsidR="00DB4092" w:rsidRPr="00756C4E" w:rsidRDefault="00DB4092" w:rsidP="00DB4092">
      <w:pPr>
        <w:rPr>
          <w:rFonts w:ascii="Arial" w:hAnsi="Arial" w:cs="Arial"/>
        </w:rPr>
      </w:pPr>
      <w:r w:rsidRPr="00756C4E">
        <w:rPr>
          <w:rFonts w:ascii="Arial" w:hAnsi="Arial" w:cs="Arial"/>
        </w:rPr>
        <w:t>Department of Education hotline: 0207 340 7264 to enable people to raise concerns relating to extremism directly</w:t>
      </w:r>
    </w:p>
    <w:p w14:paraId="0FA6DCC2" w14:textId="77777777" w:rsidR="00DB4092" w:rsidRPr="00756C4E" w:rsidRDefault="00DB4092" w:rsidP="00DB4092">
      <w:pPr>
        <w:rPr>
          <w:rFonts w:ascii="Arial" w:hAnsi="Arial" w:cs="Arial"/>
        </w:rPr>
      </w:pPr>
      <w:r w:rsidRPr="00756C4E">
        <w:rPr>
          <w:rFonts w:ascii="Arial" w:hAnsi="Arial" w:cs="Arial"/>
        </w:rPr>
        <w:t>Or</w:t>
      </w:r>
    </w:p>
    <w:p w14:paraId="0F6FB6AD" w14:textId="77777777" w:rsidR="00DB4092" w:rsidRPr="00756C4E" w:rsidRDefault="00DB4092" w:rsidP="00DB4092">
      <w:pPr>
        <w:rPr>
          <w:rFonts w:ascii="Arial" w:hAnsi="Arial" w:cs="Arial"/>
        </w:rPr>
      </w:pPr>
      <w:r w:rsidRPr="00756C4E">
        <w:rPr>
          <w:rFonts w:ascii="Arial" w:hAnsi="Arial" w:cs="Arial"/>
        </w:rPr>
        <w:t>Anti- terrorist hotline: 0800 789 321</w:t>
      </w:r>
    </w:p>
    <w:p w14:paraId="4BBFC72A" w14:textId="77777777" w:rsidR="00DB4092" w:rsidRPr="00756C4E" w:rsidRDefault="00DB4092" w:rsidP="00DB4092">
      <w:pPr>
        <w:rPr>
          <w:rFonts w:ascii="Arial" w:hAnsi="Arial" w:cs="Arial"/>
        </w:rPr>
      </w:pPr>
      <w:r w:rsidRPr="00756C4E">
        <w:rPr>
          <w:rFonts w:ascii="Arial" w:hAnsi="Arial" w:cs="Arial"/>
        </w:rPr>
        <w:t xml:space="preserve">In non-emergency email </w:t>
      </w:r>
      <w:hyperlink r:id="rId7" w:history="1">
        <w:r w:rsidRPr="00756C4E">
          <w:rPr>
            <w:rStyle w:val="Hyperlink"/>
            <w:rFonts w:ascii="Arial" w:hAnsi="Arial" w:cs="Arial"/>
          </w:rPr>
          <w:t>counter.extremism@education.gsi.gov.uk</w:t>
        </w:r>
      </w:hyperlink>
    </w:p>
    <w:p w14:paraId="17487891" w14:textId="77777777" w:rsidR="00DB4092" w:rsidRPr="00756C4E" w:rsidRDefault="00DB4092" w:rsidP="00DB4092">
      <w:pPr>
        <w:rPr>
          <w:rFonts w:ascii="Arial" w:hAnsi="Arial" w:cs="Arial"/>
        </w:rPr>
      </w:pPr>
      <w:r w:rsidRPr="00756C4E">
        <w:rPr>
          <w:rFonts w:ascii="Arial" w:hAnsi="Arial" w:cs="Arial"/>
        </w:rPr>
        <w:t>Contact Police or dial 101 no-emergency number talk in confidence and gain advice.</w:t>
      </w:r>
    </w:p>
    <w:p w14:paraId="1C30F2CF" w14:textId="3702D3DA" w:rsidR="00DB4092" w:rsidRPr="00756C4E" w:rsidRDefault="00DB4092" w:rsidP="00DB4092">
      <w:pPr>
        <w:pStyle w:val="ListParagraph"/>
        <w:ind w:left="0"/>
        <w:rPr>
          <w:rFonts w:ascii="Arial" w:hAnsi="Arial" w:cs="Arial"/>
        </w:rPr>
      </w:pPr>
      <w:r w:rsidRPr="00756C4E">
        <w:rPr>
          <w:rFonts w:ascii="Arial" w:hAnsi="Arial" w:cs="Arial"/>
        </w:rPr>
        <w:t xml:space="preserve">It is an Ofsted requirement that parent/carers must telephone/text each day that their child is absent. If we do not hear from the parents/carer we will attempt to make contact by text/telephone and record the outcome </w:t>
      </w:r>
      <w:r w:rsidR="00D939EF">
        <w:rPr>
          <w:rFonts w:ascii="Arial" w:hAnsi="Arial" w:cs="Arial"/>
        </w:rPr>
        <w:t xml:space="preserve">on our absent </w:t>
      </w:r>
      <w:r w:rsidR="00AD6AF7">
        <w:rPr>
          <w:rFonts w:ascii="Arial" w:hAnsi="Arial" w:cs="Arial"/>
        </w:rPr>
        <w:t xml:space="preserve">sheet </w:t>
      </w:r>
      <w:r w:rsidRPr="00756C4E">
        <w:rPr>
          <w:rFonts w:ascii="Arial" w:hAnsi="Arial" w:cs="Arial"/>
        </w:rPr>
        <w:t xml:space="preserve"> We will do this for three days, if on the third day no contact is made, we will try to make contact with emergency contacts on the registration form, if we cannot make contact we will contact the necessary agencies to take this further.</w:t>
      </w:r>
    </w:p>
    <w:p w14:paraId="1CDFA094" w14:textId="77777777" w:rsidR="00DB4092" w:rsidRPr="00756C4E" w:rsidRDefault="00DB4092" w:rsidP="00DB4092">
      <w:pPr>
        <w:pStyle w:val="ListParagraph"/>
        <w:ind w:left="0"/>
        <w:rPr>
          <w:rFonts w:ascii="Arial" w:hAnsi="Arial" w:cs="Arial"/>
        </w:rPr>
      </w:pPr>
    </w:p>
    <w:p w14:paraId="4A201C24" w14:textId="77777777" w:rsidR="00DB4092" w:rsidRDefault="00DB4092" w:rsidP="00DB4092">
      <w:pPr>
        <w:pStyle w:val="ListParagraph"/>
        <w:ind w:left="0"/>
        <w:rPr>
          <w:rFonts w:ascii="Arial" w:hAnsi="Arial" w:cs="Arial"/>
        </w:rPr>
      </w:pPr>
      <w:r w:rsidRPr="00756C4E">
        <w:rPr>
          <w:rFonts w:ascii="Arial" w:hAnsi="Arial" w:cs="Arial"/>
        </w:rPr>
        <w:t>The Prevent Duty (Department of Education) 2015</w:t>
      </w:r>
    </w:p>
    <w:p w14:paraId="300D8896" w14:textId="69082108" w:rsidR="00A83824" w:rsidRPr="00756C4E" w:rsidRDefault="00A83824" w:rsidP="00DB4092">
      <w:pPr>
        <w:pStyle w:val="ListParagraph"/>
        <w:ind w:left="0"/>
        <w:rPr>
          <w:rFonts w:ascii="Arial" w:hAnsi="Arial" w:cs="Arial"/>
        </w:rPr>
      </w:pPr>
      <w:r>
        <w:rPr>
          <w:rFonts w:ascii="Arial" w:hAnsi="Arial" w:cs="Arial"/>
        </w:rPr>
        <w:t>---------------------------------------------------------------------------------------------------------------------------</w:t>
      </w:r>
    </w:p>
    <w:p w14:paraId="59DAAD7E" w14:textId="77777777" w:rsidR="00A83824" w:rsidRPr="00A83824" w:rsidRDefault="00A83824" w:rsidP="00A83824">
      <w:pPr>
        <w:spacing w:before="100" w:beforeAutospacing="1" w:after="100" w:afterAutospacing="1" w:line="240" w:lineRule="auto"/>
        <w:outlineLvl w:val="2"/>
        <w:rPr>
          <w:rFonts w:ascii="Arial" w:eastAsia="Times New Roman" w:hAnsi="Arial" w:cs="Arial"/>
          <w:b/>
          <w:bCs/>
          <w:lang w:eastAsia="en-GB"/>
        </w:rPr>
      </w:pPr>
      <w:r w:rsidRPr="00A83824">
        <w:rPr>
          <w:rFonts w:ascii="Arial" w:eastAsia="Times New Roman" w:hAnsi="Arial" w:cs="Arial"/>
          <w:b/>
          <w:bCs/>
          <w:lang w:eastAsia="en-GB"/>
        </w:rPr>
        <w:t>Cross-reference to Safeguarding Policy</w:t>
      </w:r>
    </w:p>
    <w:p w14:paraId="27F43094" w14:textId="196FC55E" w:rsidR="001C69CD" w:rsidRPr="00151A23" w:rsidRDefault="00A83824" w:rsidP="00151A23">
      <w:pPr>
        <w:spacing w:before="100" w:beforeAutospacing="1" w:after="100" w:afterAutospacing="1" w:line="240" w:lineRule="auto"/>
        <w:rPr>
          <w:rFonts w:ascii="Arial" w:eastAsia="Times New Roman" w:hAnsi="Arial" w:cs="Arial"/>
          <w:lang w:eastAsia="en-GB"/>
        </w:rPr>
      </w:pPr>
      <w:r w:rsidRPr="00A83824">
        <w:rPr>
          <w:rFonts w:ascii="Arial" w:eastAsia="Times New Roman" w:hAnsi="Arial" w:cs="Arial"/>
          <w:lang w:eastAsia="en-GB"/>
        </w:rPr>
        <w:t>This policy should be read alongside Magdalene Preschool’s Safeguarding and Child Protection Policy. All concerns relating to radicalisation, extremism, attendance or unexplained absence will be managed in line with safeguarding procedures.</w:t>
      </w:r>
      <w:r w:rsidR="004F76E1" w:rsidRPr="00756C4E">
        <w:rPr>
          <w:rFonts w:ascii="Arial" w:hAnsi="Arial" w:cs="Arial"/>
        </w:rPr>
        <w:t xml:space="preserve">                                                                                                                                </w:t>
      </w:r>
    </w:p>
    <w:sectPr w:rsidR="001C69CD" w:rsidRPr="00151A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12D6" w14:textId="77777777" w:rsidR="00AA29A7" w:rsidRDefault="00AA29A7" w:rsidP="002716F5">
      <w:pPr>
        <w:spacing w:after="0" w:line="240" w:lineRule="auto"/>
      </w:pPr>
      <w:r>
        <w:separator/>
      </w:r>
    </w:p>
  </w:endnote>
  <w:endnote w:type="continuationSeparator" w:id="0">
    <w:p w14:paraId="16D731AB" w14:textId="77777777" w:rsidR="00AA29A7" w:rsidRDefault="00AA29A7"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1AF3" w14:textId="77777777" w:rsidR="00151A23" w:rsidRPr="002012D8" w:rsidRDefault="00151A23" w:rsidP="00151A23">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6BE3A816" w14:textId="77777777" w:rsidR="006851C5" w:rsidRPr="00151A23" w:rsidRDefault="006851C5" w:rsidP="0015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C537" w14:textId="77777777" w:rsidR="00AA29A7" w:rsidRDefault="00AA29A7" w:rsidP="002716F5">
      <w:pPr>
        <w:spacing w:after="0" w:line="240" w:lineRule="auto"/>
      </w:pPr>
      <w:r>
        <w:separator/>
      </w:r>
    </w:p>
  </w:footnote>
  <w:footnote w:type="continuationSeparator" w:id="0">
    <w:p w14:paraId="2CA35511" w14:textId="77777777" w:rsidR="00AA29A7" w:rsidRDefault="00AA29A7"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C3F0" w14:textId="4252ADC0" w:rsidR="006851C5" w:rsidRDefault="006851C5">
    <w:pPr>
      <w:pStyle w:val="Header"/>
    </w:pPr>
    <w:r>
      <w:rPr>
        <w:noProof/>
      </w:rPr>
      <w:drawing>
        <wp:anchor distT="0" distB="0" distL="114300" distR="114300" simplePos="0" relativeHeight="251659264" behindDoc="1" locked="0" layoutInCell="1" allowOverlap="1" wp14:anchorId="78E0833A" wp14:editId="4F116D2E">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num w:numId="1" w16cid:durableId="1866750235">
    <w:abstractNumId w:val="1"/>
  </w:num>
  <w:num w:numId="2" w16cid:durableId="132011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D5BD1"/>
    <w:rsid w:val="00151A23"/>
    <w:rsid w:val="001A2299"/>
    <w:rsid w:val="001C3734"/>
    <w:rsid w:val="001C69CD"/>
    <w:rsid w:val="001E14BC"/>
    <w:rsid w:val="002716F5"/>
    <w:rsid w:val="003034C9"/>
    <w:rsid w:val="00461F0E"/>
    <w:rsid w:val="0049260D"/>
    <w:rsid w:val="004F76E1"/>
    <w:rsid w:val="005E6D3E"/>
    <w:rsid w:val="006851C5"/>
    <w:rsid w:val="006B7F7A"/>
    <w:rsid w:val="00745A9A"/>
    <w:rsid w:val="00756C4E"/>
    <w:rsid w:val="008317F3"/>
    <w:rsid w:val="009B3A3D"/>
    <w:rsid w:val="00A83824"/>
    <w:rsid w:val="00A84536"/>
    <w:rsid w:val="00AA29A7"/>
    <w:rsid w:val="00AD6AF7"/>
    <w:rsid w:val="00B06CAD"/>
    <w:rsid w:val="00B354FA"/>
    <w:rsid w:val="00C35E20"/>
    <w:rsid w:val="00C42D72"/>
    <w:rsid w:val="00D939EF"/>
    <w:rsid w:val="00DB4092"/>
    <w:rsid w:val="00EC239C"/>
    <w:rsid w:val="00EE25CC"/>
    <w:rsid w:val="00F46DF1"/>
    <w:rsid w:val="00F6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 w:type="paragraph" w:styleId="NoSpacing">
    <w:name w:val="No Spacing"/>
    <w:uiPriority w:val="1"/>
    <w:qFormat/>
    <w:rsid w:val="004F76E1"/>
    <w:pPr>
      <w:spacing w:after="0" w:line="240" w:lineRule="auto"/>
    </w:pPr>
  </w:style>
  <w:style w:type="character" w:styleId="Hyperlink">
    <w:name w:val="Hyperlink"/>
    <w:basedOn w:val="DefaultParagraphFont"/>
    <w:uiPriority w:val="99"/>
    <w:unhideWhenUsed/>
    <w:rsid w:val="00B354FA"/>
    <w:rPr>
      <w:color w:val="0563C1" w:themeColor="hyperlink"/>
      <w:u w:val="single"/>
    </w:rPr>
  </w:style>
  <w:style w:type="character" w:styleId="UnresolvedMention">
    <w:name w:val="Unresolved Mention"/>
    <w:basedOn w:val="DefaultParagraphFont"/>
    <w:uiPriority w:val="99"/>
    <w:semiHidden/>
    <w:unhideWhenUsed/>
    <w:rsid w:val="00B35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unter.extremism@education.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14</cp:revision>
  <dcterms:created xsi:type="dcterms:W3CDTF">2018-12-13T14:19:00Z</dcterms:created>
  <dcterms:modified xsi:type="dcterms:W3CDTF">2026-02-10T13:23:00Z</dcterms:modified>
</cp:coreProperties>
</file>